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E2" w:rsidRDefault="001F0CE2" w:rsidP="00F87B72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  <w:r>
        <w:rPr>
          <w:noProof/>
        </w:rPr>
        <w:pict>
          <v:group id="_x0000_s1026" style="position:absolute;left:0;text-align:left;margin-left:158.15pt;margin-top:17.35pt;width:317.5pt;height:75.1pt;z-index:251658752" coordorigin="4581,1613" coordsize="6120,114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581;top:1613;width:3240;height:1141" filled="f" stroked="f">
              <v:textbox style="mso-next-textbox:#_x0000_s1027" inset="0,0,0,0">
                <w:txbxContent>
                  <w:p w:rsidR="001F0CE2" w:rsidRPr="00444033" w:rsidRDefault="001F0CE2" w:rsidP="008D4478">
                    <w:pPr>
                      <w:autoSpaceDE w:val="0"/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ООО «Башенные краны УМ-2»</w:t>
                    </w:r>
                  </w:p>
                  <w:p w:rsidR="001F0CE2" w:rsidRPr="00444033" w:rsidRDefault="001F0CE2" w:rsidP="008D4478">
                    <w:pPr>
                      <w:autoSpaceDE w:val="0"/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440015, г. Пенза, ул. Байдукова, 102</w:t>
                    </w:r>
                  </w:p>
                  <w:p w:rsidR="001F0CE2" w:rsidRPr="00A23129" w:rsidRDefault="001F0CE2" w:rsidP="008D4478">
                    <w:pPr>
                      <w:autoSpaceDE w:val="0"/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тел./факс: (8412) 90-70-32; </w:t>
                    </w:r>
                    <w:r w:rsidRPr="00A2312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+7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 </w:t>
                    </w:r>
                    <w:r w:rsidRPr="00A2312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966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 </w:t>
                    </w:r>
                    <w:r w:rsidRPr="00A2312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377 55 77</w:t>
                    </w:r>
                  </w:p>
                  <w:p w:rsidR="001F0CE2" w:rsidRPr="00A23129" w:rsidRDefault="001F0CE2" w:rsidP="008D4478">
                    <w:pPr>
                      <w:autoSpaceDE w:val="0"/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e</w:t>
                    </w:r>
                    <w:r w:rsidRPr="00A2312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</w:t>
                    </w: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mail</w:t>
                    </w:r>
                    <w:r w:rsidRPr="00A2312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</w:t>
                    </w: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um</w:t>
                    </w:r>
                    <w:r w:rsidRPr="00A2312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2-</w:t>
                    </w: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penza</w:t>
                    </w:r>
                    <w:r w:rsidRPr="00A2312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@</w:t>
                    </w: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mail</w:t>
                    </w:r>
                    <w:r w:rsidRPr="00A2312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1F0CE2" w:rsidRPr="00442B33" w:rsidRDefault="001F0CE2" w:rsidP="008D4478">
                    <w:pPr>
                      <w:autoSpaceDE w:val="0"/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сайт</w:t>
                    </w:r>
                    <w:r w:rsidRPr="00442B33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:  azs.um2-penza.ru/</w:t>
                    </w:r>
                  </w:p>
                </w:txbxContent>
              </v:textbox>
            </v:shape>
            <v:shape id="_x0000_s1028" type="#_x0000_t202" style="position:absolute;left:8181;top:1613;width:2520;height:1141" filled="f" stroked="f">
              <v:textbox style="mso-next-textbox:#_x0000_s1028" inset="0,0,0,0">
                <w:txbxContent>
                  <w:p w:rsidR="001F0CE2" w:rsidRPr="00444033" w:rsidRDefault="001F0CE2" w:rsidP="008D4478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  <w:lang w:eastAsia="ar-SA"/>
                      </w:rPr>
                    </w:pP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  <w:lang w:eastAsia="ar-SA"/>
                      </w:rPr>
                      <w:t>ИНН 5835091487</w:t>
                    </w:r>
                  </w:p>
                  <w:p w:rsidR="001F0CE2" w:rsidRPr="00444033" w:rsidRDefault="001F0CE2" w:rsidP="008D4478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  <w:lang w:eastAsia="ar-SA"/>
                      </w:rPr>
                    </w:pP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  <w:lang w:eastAsia="ar-SA"/>
                      </w:rPr>
                      <w:t>КПП 583501001</w:t>
                    </w:r>
                  </w:p>
                  <w:p w:rsidR="001F0CE2" w:rsidRPr="00444033" w:rsidRDefault="001F0CE2" w:rsidP="008D4478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р/сч 40702810918050000524 в ФАКБ «Российский</w:t>
                    </w:r>
                    <w:r w:rsidRPr="00444033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капитал» (ПАО)</w:t>
                    </w:r>
                    <w:r w:rsidRPr="00444033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Пензенский</w:t>
                    </w: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  <w:lang w:eastAsia="ar-SA"/>
                      </w:rPr>
                      <w:t xml:space="preserve"> г.Пенза, </w:t>
                    </w: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БИК 045655716</w:t>
                    </w:r>
                  </w:p>
                  <w:p w:rsidR="001F0CE2" w:rsidRPr="00444033" w:rsidRDefault="001F0CE2" w:rsidP="008D4478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4403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к/с 30101810000000000716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rect id="_x0000_s1029" style="position:absolute;left:0;text-align:left;margin-left:16.5pt;margin-top:63pt;width:137.5pt;height:27pt;z-index:251657728" filled="f" stroked="f">
            <v:textbox style="mso-next-textbox:#_x0000_s1029">
              <w:txbxContent>
                <w:p w:rsidR="001F0CE2" w:rsidRPr="00F87B72" w:rsidRDefault="001F0CE2" w:rsidP="00F87B7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/>
                      <w:sz w:val="18"/>
                      <w:szCs w:val="18"/>
                    </w:rPr>
                    <w:t xml:space="preserve">  </w:t>
                  </w:r>
                  <w:r w:rsidRPr="00F87B72">
                    <w:rPr>
                      <w:rFonts w:ascii="Times New Roman" w:hAnsi="Times New Roman" w:cs="Times New Roman"/>
                      <w:b/>
                      <w:bCs/>
                      <w:caps/>
                      <w:sz w:val="18"/>
                      <w:szCs w:val="18"/>
                    </w:rPr>
                    <w:t xml:space="preserve">Группа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aps/>
                      <w:sz w:val="18"/>
                      <w:szCs w:val="18"/>
                    </w:rPr>
                    <w:t xml:space="preserve"> </w:t>
                  </w:r>
                  <w:r w:rsidRPr="00F87B72">
                    <w:rPr>
                      <w:rFonts w:ascii="Times New Roman" w:hAnsi="Times New Roman" w:cs="Times New Roman"/>
                      <w:b/>
                      <w:bCs/>
                      <w:caps/>
                      <w:sz w:val="18"/>
                      <w:szCs w:val="18"/>
                    </w:rPr>
                    <w:t xml:space="preserve"> Компаний</w:t>
                  </w:r>
                </w:p>
                <w:p w:rsidR="001F0CE2" w:rsidRPr="00F87B72" w:rsidRDefault="001F0CE2" w:rsidP="00F87B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3775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" o:spid="_x0000_i1026" type="#_x0000_t75" style="width:110.25pt;height:15.75pt;visibility:visible">
                        <v:imagedata r:id="rId7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27.5pt;margin-top:63pt;width:126.5pt;height:18pt;z-index:251656704" stroked="f">
            <v:textbox style="mso-next-textbox:#_x0000_s1030">
              <w:txbxContent>
                <w:p w:rsidR="001F0CE2" w:rsidRPr="00F87B72" w:rsidRDefault="001F0CE2" w:rsidP="00F87B72"/>
                <w:p w:rsidR="001F0CE2" w:rsidRPr="00F87B72" w:rsidRDefault="001F0CE2" w:rsidP="00F87B72">
                  <w:r>
                    <w:rPr>
                      <w:noProof/>
                    </w:rPr>
                    <w:pict>
                      <v:shape id="Рисунок 4" o:spid="_x0000_i1028" type="#_x0000_t75" style="width:110.25pt;height:15.75pt;visibility:visible">
                        <v:imagedata r:id="rId7" o:title=""/>
                      </v:shape>
                    </w:pict>
                  </w:r>
                </w:p>
              </w:txbxContent>
            </v:textbox>
          </v:rect>
        </w:pict>
      </w:r>
      <w:r>
        <w:t xml:space="preserve"> </w:t>
      </w:r>
      <w:r>
        <w:rPr>
          <w:noProof/>
        </w:rPr>
        <w:pict>
          <v:shape id="Рисунок 5" o:spid="_x0000_i1029" type="#_x0000_t75" style="width:452.25pt;height:94.5pt;visibility:visible">
            <v:imagedata r:id="rId8" o:title=""/>
          </v:shape>
        </w:pict>
      </w:r>
    </w:p>
    <w:p w:rsidR="001F0CE2" w:rsidRDefault="001F0CE2" w:rsidP="00F87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60" w:type="dxa"/>
        <w:tblInd w:w="-10" w:type="dxa"/>
        <w:tblLook w:val="0000"/>
      </w:tblPr>
      <w:tblGrid>
        <w:gridCol w:w="2892"/>
        <w:gridCol w:w="6668"/>
      </w:tblGrid>
      <w:tr w:rsidR="001F0CE2" w:rsidRPr="00C90CDF" w:rsidTr="00C90CDF">
        <w:trPr>
          <w:trHeight w:val="885"/>
        </w:trPr>
        <w:tc>
          <w:tcPr>
            <w:tcW w:w="3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Для каких целей будет использоваться оборудование</w:t>
            </w:r>
          </w:p>
        </w:tc>
        <w:tc>
          <w:tcPr>
            <w:tcW w:w="6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Торговля 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>(Требования ПО НПБ 111-98: в населённом пункте объем единичного отсека не более 10 м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  <w:vertAlign w:val="superscript"/>
              </w:rPr>
              <w:t>3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>, вне населённого пункта 20 м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  <w:vertAlign w:val="superscript"/>
              </w:rPr>
              <w:t>3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1F0CE2" w:rsidRPr="00C90CDF" w:rsidTr="00C90CDF">
        <w:trPr>
          <w:trHeight w:val="615"/>
        </w:trPr>
        <w:tc>
          <w:tcPr>
            <w:tcW w:w="3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Заправка своей техники 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>(на предприятии разделение на отсеки не требуется)</w:t>
            </w:r>
          </w:p>
        </w:tc>
      </w:tr>
      <w:tr w:rsidR="001F0CE2" w:rsidRPr="00C90CDF" w:rsidTr="00C90CDF">
        <w:trPr>
          <w:trHeight w:val="628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Установка в населенном пункте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Да 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>(Требования ПО НПБ 111-98: Общий объем не более 40 м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  <w:vertAlign w:val="superscript"/>
              </w:rPr>
              <w:t>3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>, объем единичного отсека не более 10 м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  <w:vertAlign w:val="superscript"/>
              </w:rPr>
              <w:t>3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1F0CE2" w:rsidRPr="00C90CDF" w:rsidTr="00C90CDF">
        <w:trPr>
          <w:trHeight w:val="704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Нет 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(Вне населенного пункта общий объем не более 60 м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3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, объем единичного отсека не более 20 м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3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1F0CE2" w:rsidRPr="00C90CDF" w:rsidTr="00C90CDF">
        <w:trPr>
          <w:trHeight w:val="345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Тип исполнения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-40° (У, сталь Ст3) </w:t>
            </w:r>
          </w:p>
        </w:tc>
      </w:tr>
      <w:tr w:rsidR="001F0CE2" w:rsidRPr="00C90CDF" w:rsidTr="00C90CDF">
        <w:trPr>
          <w:trHeight w:val="405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-50° (УХЛ, сталь 09Г2С)</w:t>
            </w:r>
          </w:p>
        </w:tc>
      </w:tr>
      <w:tr w:rsidR="001F0CE2" w:rsidRPr="00C90CDF" w:rsidTr="00C90CDF">
        <w:trPr>
          <w:trHeight w:val="420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-60° (ХЛ, сталь 09Г2С)</w:t>
            </w:r>
          </w:p>
        </w:tc>
      </w:tr>
      <w:tr w:rsidR="001F0CE2" w:rsidRPr="00C90CDF" w:rsidTr="00C90CDF">
        <w:trPr>
          <w:trHeight w:val="405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Исполнение резервуара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Одностенное  </w:t>
            </w:r>
          </w:p>
        </w:tc>
      </w:tr>
      <w:tr w:rsidR="001F0CE2" w:rsidRPr="00C90CDF" w:rsidTr="00C90CDF">
        <w:trPr>
          <w:trHeight w:val="291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Двустенное</w:t>
            </w:r>
          </w:p>
        </w:tc>
      </w:tr>
      <w:tr w:rsidR="001F0CE2" w:rsidRPr="00C90CDF" w:rsidTr="00C90CDF">
        <w:trPr>
          <w:trHeight w:val="259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Подогрев резервуара</w:t>
            </w:r>
          </w:p>
        </w:tc>
      </w:tr>
      <w:tr w:rsidR="001F0CE2" w:rsidRPr="00C90CDF" w:rsidTr="00C90CDF">
        <w:trPr>
          <w:trHeight w:val="420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Утепление резервуара</w:t>
            </w:r>
          </w:p>
        </w:tc>
      </w:tr>
      <w:tr w:rsidR="001F0CE2" w:rsidRPr="00C90CDF" w:rsidTr="00C90CDF">
        <w:trPr>
          <w:trHeight w:val="405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Исполнение системы контроля межстенного пространства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Газовое (АЗОТ)</w:t>
            </w:r>
          </w:p>
        </w:tc>
      </w:tr>
      <w:tr w:rsidR="001F0CE2" w:rsidRPr="00C90CDF" w:rsidTr="00C90CDF">
        <w:trPr>
          <w:trHeight w:val="360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Тосольное</w:t>
            </w:r>
          </w:p>
        </w:tc>
      </w:tr>
      <w:tr w:rsidR="001F0CE2" w:rsidRPr="00C90CDF" w:rsidTr="00C90CDF">
        <w:trPr>
          <w:trHeight w:val="420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Количество видов топлива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1          </w:t>
            </w: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☒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2         </w:t>
            </w: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3          </w:t>
            </w: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</w:tr>
      <w:tr w:rsidR="001F0CE2" w:rsidRPr="00C90CDF" w:rsidTr="00C90CDF">
        <w:trPr>
          <w:trHeight w:val="345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Виды топлива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Дизельное топливо</w:t>
            </w:r>
          </w:p>
        </w:tc>
      </w:tr>
      <w:tr w:rsidR="001F0CE2" w:rsidRPr="00C90CDF" w:rsidTr="00C90CDF">
        <w:trPr>
          <w:trHeight w:val="453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Бензин АИ-92     </w:t>
            </w:r>
            <w:r w:rsidRPr="00C90CDF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Бензин АИ-95     </w:t>
            </w:r>
            <w:r w:rsidRPr="00C90CDF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Бензин АИ-98</w:t>
            </w:r>
          </w:p>
        </w:tc>
      </w:tr>
      <w:tr w:rsidR="001F0CE2" w:rsidRPr="00C90CDF" w:rsidTr="00C90CDF">
        <w:trPr>
          <w:trHeight w:val="336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Другое ______________________________________</w:t>
            </w:r>
          </w:p>
        </w:tc>
      </w:tr>
      <w:tr w:rsidR="001F0CE2" w:rsidRPr="00C90CDF" w:rsidTr="00C90CDF">
        <w:trPr>
          <w:trHeight w:val="420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Количество камер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1          </w:t>
            </w: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☒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2          </w:t>
            </w: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3          </w:t>
            </w: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</w:tr>
      <w:tr w:rsidR="001F0CE2" w:rsidRPr="00C90CDF" w:rsidTr="00C90CDF">
        <w:trPr>
          <w:trHeight w:val="405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Объём камер, куб. м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1 камера  </w:t>
            </w:r>
            <w:r w:rsidRPr="00C90CDF">
              <w:rPr>
                <w:rFonts w:eastAsia="MS Gothic"/>
                <w:b/>
                <w:bCs/>
                <w:lang w:val="en-US"/>
              </w:rPr>
              <w:t>10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 м</w:t>
            </w:r>
            <w:r w:rsidRPr="00C90CDF">
              <w:rPr>
                <w:rFonts w:ascii="Arial" w:eastAsia="MS Gothic" w:hAnsi="Arial" w:cs="Arial"/>
                <w:sz w:val="20"/>
                <w:szCs w:val="20"/>
                <w:vertAlign w:val="superscript"/>
                <w:lang w:val="en-US"/>
              </w:rPr>
              <w:t>3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    </w:t>
            </w:r>
            <w:r w:rsidRPr="00C90CDF">
              <w:rPr>
                <w:rFonts w:ascii="Segoe UI Symbol" w:eastAsia="MS Gothic" w:hAnsi="Segoe UI Symbol" w:cs="Segoe UI Symbol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2 камера </w:t>
            </w:r>
            <w:r w:rsidRPr="00C90CDF">
              <w:rPr>
                <w:rFonts w:eastAsia="MS Gothic"/>
                <w:lang w:val="en-US"/>
              </w:rPr>
              <w:t xml:space="preserve"> </w:t>
            </w:r>
            <w:r w:rsidRPr="00C90CDF">
              <w:rPr>
                <w:rFonts w:eastAsia="MS Gothic"/>
                <w:b/>
                <w:bCs/>
                <w:lang w:val="en-US"/>
              </w:rPr>
              <w:t xml:space="preserve"> 20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   м</w:t>
            </w:r>
            <w:r w:rsidRPr="00C90CDF">
              <w:rPr>
                <w:rFonts w:ascii="Arial" w:eastAsia="MS Gothic" w:hAnsi="Arial" w:cs="Arial"/>
                <w:sz w:val="20"/>
                <w:szCs w:val="20"/>
                <w:vertAlign w:val="superscript"/>
                <w:lang w:val="en-US"/>
              </w:rPr>
              <w:t>3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   </w:t>
            </w:r>
          </w:p>
        </w:tc>
      </w:tr>
      <w:tr w:rsidR="001F0CE2" w:rsidRPr="00C90CDF" w:rsidTr="00C90CDF">
        <w:trPr>
          <w:trHeight w:val="351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3 камера </w:t>
            </w:r>
            <w:r w:rsidRPr="00C90CDF">
              <w:rPr>
                <w:b/>
                <w:bCs/>
              </w:rPr>
              <w:t xml:space="preserve">  нажмите 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 м</w:t>
            </w:r>
            <w:r w:rsidRPr="00C90CD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4 камера  </w:t>
            </w:r>
            <w:r w:rsidRPr="00C90CDF">
              <w:rPr>
                <w:b/>
                <w:bCs/>
              </w:rPr>
              <w:t xml:space="preserve">  нажмите 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 м</w:t>
            </w:r>
            <w:r w:rsidRPr="00C90CD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1F0CE2" w:rsidRPr="00C90CDF" w:rsidTr="00C90CDF">
        <w:trPr>
          <w:trHeight w:val="319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0CDF">
              <w:rPr>
                <w:rFonts w:ascii="Arial" w:hAnsi="Arial" w:cs="Arial"/>
                <w:sz w:val="20"/>
                <w:szCs w:val="20"/>
              </w:rPr>
              <w:t>или напишите свой вариант _____________________________</w:t>
            </w:r>
          </w:p>
        </w:tc>
      </w:tr>
      <w:tr w:rsidR="001F0CE2" w:rsidRPr="00C90CDF" w:rsidTr="00C90CDF">
        <w:trPr>
          <w:trHeight w:val="327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Объём единичного отсека в контейнерном исполнении</w:t>
            </w:r>
          </w:p>
        </w:tc>
      </w:tr>
      <w:tr w:rsidR="001F0CE2" w:rsidRPr="00C90CDF" w:rsidTr="00C90CDF">
        <w:trPr>
          <w:trHeight w:val="255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1F0CE2">
            <w:pPr>
              <w:spacing w:after="0" w:line="240" w:lineRule="auto"/>
              <w:ind w:firstLineChars="400" w:firstLine="31680"/>
              <w:rPr>
                <w:rFonts w:ascii="Symbol" w:hAnsi="Symbol" w:cs="Symbol"/>
                <w:sz w:val="20"/>
                <w:szCs w:val="20"/>
              </w:rPr>
            </w:pPr>
            <w:r w:rsidRPr="00C90CDF">
              <w:rPr>
                <w:rFonts w:ascii="Symbol" w:hAnsi="Symbol" w:cs="Symbol"/>
                <w:sz w:val="20"/>
                <w:szCs w:val="20"/>
              </w:rPr>
              <w:t></w:t>
            </w:r>
            <w:r w:rsidRPr="00C90CDF">
              <w:rPr>
                <w:rFonts w:ascii="Times New Roman" w:hAnsi="Times New Roman" w:cs="Times New Roman"/>
                <w:sz w:val="14"/>
                <w:szCs w:val="14"/>
              </w:rPr>
              <w:t xml:space="preserve">         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в населенном пункте до 10 куб. м</w:t>
            </w:r>
          </w:p>
        </w:tc>
      </w:tr>
      <w:tr w:rsidR="001F0CE2" w:rsidRPr="00C90CDF" w:rsidTr="00C90CDF">
        <w:trPr>
          <w:trHeight w:val="255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1F0CE2">
            <w:pPr>
              <w:spacing w:after="0" w:line="240" w:lineRule="auto"/>
              <w:ind w:firstLineChars="400" w:firstLine="31680"/>
              <w:rPr>
                <w:rFonts w:ascii="Symbol" w:hAnsi="Symbol" w:cs="Symbol"/>
                <w:sz w:val="20"/>
                <w:szCs w:val="20"/>
              </w:rPr>
            </w:pPr>
            <w:r w:rsidRPr="00C90CDF">
              <w:rPr>
                <w:rFonts w:ascii="Symbol" w:hAnsi="Symbol" w:cs="Symbol"/>
                <w:sz w:val="20"/>
                <w:szCs w:val="20"/>
              </w:rPr>
              <w:t></w:t>
            </w:r>
            <w:r w:rsidRPr="00C90CDF">
              <w:rPr>
                <w:rFonts w:ascii="Times New Roman" w:hAnsi="Times New Roman" w:cs="Times New Roman"/>
                <w:sz w:val="14"/>
                <w:szCs w:val="14"/>
              </w:rPr>
              <w:t xml:space="preserve">         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вне населенного пункта до 20 куб. м</w:t>
            </w:r>
          </w:p>
        </w:tc>
      </w:tr>
      <w:tr w:rsidR="001F0CE2" w:rsidRPr="00C90CDF" w:rsidTr="00C90CDF">
        <w:trPr>
          <w:trHeight w:val="167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Объём единичного отсека в модульном исполнении</w:t>
            </w:r>
          </w:p>
        </w:tc>
      </w:tr>
      <w:tr w:rsidR="001F0CE2" w:rsidRPr="00C90CDF" w:rsidTr="00C90CDF">
        <w:trPr>
          <w:trHeight w:val="255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1F0CE2">
            <w:pPr>
              <w:spacing w:after="0" w:line="240" w:lineRule="auto"/>
              <w:ind w:firstLineChars="400" w:firstLine="31680"/>
              <w:rPr>
                <w:rFonts w:ascii="Symbol" w:hAnsi="Symbol" w:cs="Symbol"/>
                <w:sz w:val="20"/>
                <w:szCs w:val="20"/>
              </w:rPr>
            </w:pPr>
            <w:r w:rsidRPr="00C90CDF">
              <w:rPr>
                <w:rFonts w:ascii="Symbol" w:hAnsi="Symbol" w:cs="Symbol"/>
                <w:sz w:val="20"/>
                <w:szCs w:val="20"/>
              </w:rPr>
              <w:t></w:t>
            </w:r>
            <w:r w:rsidRPr="00C90CDF">
              <w:rPr>
                <w:rFonts w:ascii="Times New Roman" w:hAnsi="Times New Roman" w:cs="Times New Roman"/>
                <w:sz w:val="14"/>
                <w:szCs w:val="14"/>
              </w:rPr>
              <w:t xml:space="preserve">         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в населенном пункте до 20 куб. м</w:t>
            </w:r>
          </w:p>
        </w:tc>
      </w:tr>
      <w:tr w:rsidR="001F0CE2" w:rsidRPr="00C90CDF" w:rsidTr="00C90CDF">
        <w:trPr>
          <w:trHeight w:val="255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1F0CE2">
            <w:pPr>
              <w:spacing w:after="0" w:line="240" w:lineRule="auto"/>
              <w:ind w:firstLineChars="400" w:firstLine="31680"/>
              <w:rPr>
                <w:rFonts w:ascii="Symbol" w:hAnsi="Symbol" w:cs="Symbol"/>
                <w:sz w:val="20"/>
                <w:szCs w:val="20"/>
              </w:rPr>
            </w:pPr>
            <w:r w:rsidRPr="00C90CDF">
              <w:rPr>
                <w:rFonts w:ascii="Symbol" w:hAnsi="Symbol" w:cs="Symbol"/>
                <w:sz w:val="20"/>
                <w:szCs w:val="20"/>
              </w:rPr>
              <w:t></w:t>
            </w:r>
            <w:r w:rsidRPr="00C90CDF">
              <w:rPr>
                <w:rFonts w:ascii="Times New Roman" w:hAnsi="Times New Roman" w:cs="Times New Roman"/>
                <w:sz w:val="14"/>
                <w:szCs w:val="14"/>
              </w:rPr>
              <w:t xml:space="preserve">         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вне населенного пункта до 40 куб. м</w:t>
            </w:r>
          </w:p>
        </w:tc>
      </w:tr>
      <w:tr w:rsidR="001F0CE2" w:rsidRPr="00C90CDF" w:rsidTr="00C90CDF">
        <w:trPr>
          <w:trHeight w:val="525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Топливозаправочный пункт для предприятий на отсеки  не делится.</w:t>
            </w:r>
          </w:p>
        </w:tc>
      </w:tr>
      <w:tr w:rsidR="001F0CE2" w:rsidRPr="00C90CDF" w:rsidTr="00C90CDF">
        <w:trPr>
          <w:trHeight w:val="522"/>
        </w:trPr>
        <w:tc>
          <w:tcPr>
            <w:tcW w:w="3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Количество ТРК</w:t>
            </w:r>
          </w:p>
        </w:tc>
        <w:tc>
          <w:tcPr>
            <w:tcW w:w="64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1          </w:t>
            </w:r>
            <w:r w:rsidRPr="00C90CDF">
              <w:rPr>
                <w:rFonts w:ascii="Segoe UI Symbol" w:eastAsia="MS Gothic" w:hAnsi="Segoe UI Symbol" w:cs="Segoe UI Symbol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2          </w:t>
            </w:r>
            <w:r w:rsidRPr="00C90CDF">
              <w:rPr>
                <w:rFonts w:ascii="Segoe UI Symbol" w:eastAsia="MS Gothic" w:hAnsi="Segoe UI Symbol" w:cs="Segoe UI Symbol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3          </w:t>
            </w:r>
            <w:r w:rsidRPr="00C90CDF">
              <w:rPr>
                <w:rFonts w:ascii="Segoe UI Symbol" w:eastAsia="MS Gothic" w:hAnsi="Segoe UI Symbol" w:cs="Segoe UI Symbol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4     Примечание ________________</w:t>
            </w:r>
          </w:p>
        </w:tc>
      </w:tr>
      <w:tr w:rsidR="001F0CE2" w:rsidRPr="00C90CDF" w:rsidTr="009973BA">
        <w:trPr>
          <w:trHeight w:val="418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Количество заправочных рукавов одной ТРК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1 вид топлива, 1 рукав              </w:t>
            </w: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1 вид топлива, 2 рукава</w:t>
            </w:r>
          </w:p>
        </w:tc>
      </w:tr>
      <w:tr w:rsidR="001F0CE2" w:rsidRPr="00C90CDF" w:rsidTr="009973BA">
        <w:trPr>
          <w:trHeight w:val="464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2 вида топлива, 2 рукава          </w:t>
            </w:r>
            <w:r w:rsidRPr="00C90CDF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2 вида топлива, 4 рукава</w:t>
            </w:r>
          </w:p>
        </w:tc>
      </w:tr>
      <w:tr w:rsidR="001F0CE2" w:rsidRPr="00C90CDF" w:rsidTr="009973BA">
        <w:trPr>
          <w:trHeight w:val="499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3 вида топлива, 3 рукава          </w:t>
            </w: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3 вида топлива, 6 рукавов</w:t>
            </w:r>
          </w:p>
        </w:tc>
      </w:tr>
      <w:tr w:rsidR="001F0CE2" w:rsidRPr="00C90CDF" w:rsidTr="009973BA">
        <w:trPr>
          <w:trHeight w:val="367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4 вида топлива, 4 рукава          </w:t>
            </w: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4 вида топлива, 8 рукавов</w:t>
            </w:r>
          </w:p>
        </w:tc>
      </w:tr>
      <w:tr w:rsidR="001F0CE2" w:rsidRPr="00C90CDF" w:rsidTr="00C90CDF">
        <w:trPr>
          <w:trHeight w:val="581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0CDF">
              <w:rPr>
                <w:rFonts w:ascii="Arial" w:hAnsi="Arial" w:cs="Arial"/>
                <w:sz w:val="20"/>
                <w:szCs w:val="20"/>
              </w:rPr>
              <w:t>Примечание _________________________________________________</w:t>
            </w:r>
          </w:p>
        </w:tc>
      </w:tr>
      <w:tr w:rsidR="001F0CE2" w:rsidRPr="00C90CDF" w:rsidTr="00C90CDF">
        <w:trPr>
          <w:trHeight w:val="405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Производительность ТРК/Рукава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50 л/мин         </w:t>
            </w:r>
            <w:r w:rsidRPr="00C90CDF">
              <w:rPr>
                <w:rFonts w:ascii="Segoe UI Symbol" w:eastAsia="MS Gothic" w:hAnsi="Segoe UI Symbol" w:cs="Segoe UI Symbol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80 л/мин</w:t>
            </w:r>
          </w:p>
        </w:tc>
      </w:tr>
      <w:tr w:rsidR="001F0CE2" w:rsidRPr="00C90CDF" w:rsidTr="00C90CDF">
        <w:trPr>
          <w:trHeight w:val="420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Другая _____ л/мин</w:t>
            </w:r>
          </w:p>
        </w:tc>
      </w:tr>
      <w:tr w:rsidR="001F0CE2" w:rsidRPr="00C90CDF" w:rsidTr="00C90CDF">
        <w:trPr>
          <w:trHeight w:val="370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Система отпуска нефтепродукта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ТРК 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>(мини ТРК, самообслуживание, механический счетчик)</w:t>
            </w:r>
          </w:p>
        </w:tc>
      </w:tr>
      <w:tr w:rsidR="001F0CE2" w:rsidRPr="00C90CDF" w:rsidTr="00C90CDF">
        <w:trPr>
          <w:trHeight w:val="698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ТРК 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(традиционная ТРК, самообслуживание или от пульта  оператора, электронный счетчик)</w:t>
            </w:r>
          </w:p>
        </w:tc>
      </w:tr>
      <w:tr w:rsidR="001F0CE2" w:rsidRPr="00C90CDF" w:rsidTr="00C90CDF">
        <w:trPr>
          <w:trHeight w:val="421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Автоматизация 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>(без оператора, по внутренним картам)</w:t>
            </w:r>
          </w:p>
        </w:tc>
      </w:tr>
      <w:tr w:rsidR="001F0CE2" w:rsidRPr="00C90CDF" w:rsidTr="00C90CDF">
        <w:trPr>
          <w:trHeight w:val="600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Терминал самообслуживания 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>(прием наличных, банковских карт)</w:t>
            </w:r>
          </w:p>
        </w:tc>
      </w:tr>
      <w:tr w:rsidR="001F0CE2" w:rsidRPr="00C90CDF" w:rsidTr="00C90CDF">
        <w:trPr>
          <w:trHeight w:val="361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Желаемая модель ТРК ____________________________________</w:t>
            </w:r>
          </w:p>
        </w:tc>
      </w:tr>
      <w:tr w:rsidR="001F0CE2" w:rsidRPr="00C90CDF" w:rsidTr="00C90CDF">
        <w:trPr>
          <w:trHeight w:val="450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0CDF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</w:p>
        </w:tc>
      </w:tr>
      <w:tr w:rsidR="001F0CE2" w:rsidRPr="00C90CDF" w:rsidTr="00C90CDF">
        <w:trPr>
          <w:trHeight w:val="405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 xml:space="preserve">Насос наполнения </w:t>
            </w:r>
            <w:r w:rsidRPr="00C90CDF"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  <w:t>(необходим по нормам НПБ 111-98)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Без стационарного насоса</w:t>
            </w:r>
          </w:p>
        </w:tc>
      </w:tr>
      <w:tr w:rsidR="001F0CE2" w:rsidRPr="00C90CDF" w:rsidTr="00C90CDF">
        <w:trPr>
          <w:trHeight w:val="634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КМ-80-65-140Е 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>(центробежный, подача 45 м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  <w:vertAlign w:val="superscript"/>
              </w:rPr>
              <w:t>3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>/ч, 4 кВт, с узлом налива, фильтром-сеткой, клапаном и арматурой)</w:t>
            </w:r>
          </w:p>
        </w:tc>
      </w:tr>
      <w:tr w:rsidR="001F0CE2" w:rsidRPr="00C90CDF" w:rsidTr="00C90CDF">
        <w:trPr>
          <w:trHeight w:val="696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КМ-80-32-125Е 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(центробежный, подача 25 м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3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/ч, 3 кВт, с узлом налива, фильтром-сеткой, клапаном и арматурой)</w:t>
            </w:r>
          </w:p>
        </w:tc>
      </w:tr>
      <w:tr w:rsidR="001F0CE2" w:rsidRPr="00C90CDF" w:rsidTr="00C90CDF">
        <w:trPr>
          <w:trHeight w:val="702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АСВН-80 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(самовсасывающий, вихревой, 11 кВт, 260 кг, подача 35 м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3</w:t>
            </w:r>
            <w:r w:rsidRPr="00C90CDF">
              <w:rPr>
                <w:rFonts w:ascii="Arial" w:hAnsi="Arial" w:cs="Arial"/>
                <w:i/>
                <w:iCs/>
                <w:sz w:val="20"/>
                <w:szCs w:val="20"/>
              </w:rPr>
              <w:t>/ч, напор 26 м с узлом налива и арматурой)</w:t>
            </w:r>
          </w:p>
        </w:tc>
      </w:tr>
      <w:tr w:rsidR="001F0CE2" w:rsidRPr="00C90CDF" w:rsidTr="00C90CDF">
        <w:trPr>
          <w:trHeight w:val="615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Узел фильтрации и учета </w:t>
            </w:r>
            <w:r w:rsidRPr="00C90CDF"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>(насос КМ, фильтр, счетчик)</w:t>
            </w:r>
          </w:p>
        </w:tc>
      </w:tr>
      <w:tr w:rsidR="001F0CE2" w:rsidRPr="00C90CDF" w:rsidTr="00C90CDF">
        <w:trPr>
          <w:trHeight w:val="420"/>
        </w:trPr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Количество насосов наполнения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1          </w:t>
            </w:r>
            <w:r w:rsidRPr="00C90CDF">
              <w:rPr>
                <w:rFonts w:ascii="Segoe UI Symbol" w:eastAsia="MS Gothic" w:hAnsi="Segoe UI Symbol" w:cs="Segoe UI Symbol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2      </w:t>
            </w:r>
          </w:p>
        </w:tc>
      </w:tr>
      <w:tr w:rsidR="001F0CE2" w:rsidRPr="00C90CDF" w:rsidTr="00C90CDF">
        <w:trPr>
          <w:trHeight w:val="1110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 xml:space="preserve">Контроль уровня налива </w:t>
            </w:r>
            <w:r w:rsidRPr="00C90CDF"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  <w:t>(необходим по нормам НПБ 111-98 для отключения насоса при заполнении)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Датчик верхнего уровня (автоматическое отключение насоса при наполнении, сигнализация верхнего уровня) - ОБЯЗАТЕЛЬНО ПО НПБ</w:t>
            </w:r>
          </w:p>
        </w:tc>
      </w:tr>
      <w:tr w:rsidR="001F0CE2" w:rsidRPr="00C90CDF" w:rsidTr="00C90CDF">
        <w:trPr>
          <w:trHeight w:val="1600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Уровнемер (датчик верхнего уровня - автоматическое отключение насоса при наполнении, сигнализация верхнего уровня, измерение уровня жидкости, измерение уровня раздела сред, измерение температуры, измерение плотности светлых нефтепродуктов, передача данных на удаленный компьютер по 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>GSM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>)</w:t>
            </w:r>
          </w:p>
        </w:tc>
      </w:tr>
      <w:tr w:rsidR="001F0CE2" w:rsidRPr="00C90CDF" w:rsidTr="00C90CDF">
        <w:trPr>
          <w:trHeight w:val="600"/>
        </w:trPr>
        <w:tc>
          <w:tcPr>
            <w:tcW w:w="3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 xml:space="preserve">Исполнение отсека с оборудованием </w:t>
            </w:r>
          </w:p>
        </w:tc>
        <w:tc>
          <w:tcPr>
            <w:tcW w:w="64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</w:rPr>
              <w:t xml:space="preserve"> Открытое (оборудование на открытой площадке под навесом)</w:t>
            </w:r>
          </w:p>
        </w:tc>
      </w:tr>
      <w:tr w:rsidR="001F0CE2" w:rsidRPr="00C90CDF" w:rsidTr="00C90CDF">
        <w:trPr>
          <w:trHeight w:val="675"/>
        </w:trPr>
        <w:tc>
          <w:tcPr>
            <w:tcW w:w="3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Закрытое (оборудование в закрытом техотсеке, рукава выведены наружу)</w:t>
            </w:r>
          </w:p>
        </w:tc>
      </w:tr>
      <w:tr w:rsidR="001F0CE2" w:rsidRPr="00C90CDF" w:rsidTr="00C90CDF">
        <w:trPr>
          <w:trHeight w:val="345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 xml:space="preserve">Нанесение полосы с надписью: "Огнеопасно" 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Да (обязательно по НПБ)</w:t>
            </w:r>
          </w:p>
        </w:tc>
      </w:tr>
      <w:tr w:rsidR="001F0CE2" w:rsidRPr="00C90CDF" w:rsidTr="00C90CDF">
        <w:trPr>
          <w:trHeight w:val="420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</w:tr>
      <w:tr w:rsidR="001F0CE2" w:rsidRPr="00C90CDF" w:rsidTr="00C90CDF">
        <w:trPr>
          <w:trHeight w:val="405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Нанесение брендовых элементов ЗАКАЗЧИКА на корпус контейнерной АЗС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1F0CE2" w:rsidRPr="00C90CDF" w:rsidTr="00C90CDF">
        <w:trPr>
          <w:trHeight w:val="360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Нет</w:t>
            </w:r>
          </w:p>
        </w:tc>
      </w:tr>
      <w:tr w:rsidR="001F0CE2" w:rsidRPr="00C90CDF" w:rsidTr="00C90CDF">
        <w:trPr>
          <w:trHeight w:val="345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 xml:space="preserve">Установка взрывозащищенного освещения в техотсеках 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Да</w:t>
            </w:r>
          </w:p>
        </w:tc>
      </w:tr>
      <w:tr w:rsidR="001F0CE2" w:rsidRPr="00C90CDF" w:rsidTr="00C90CDF">
        <w:trPr>
          <w:trHeight w:val="420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Segoe UI Symbol" w:hAnsi="Segoe UI Symbol" w:cs="Segoe UI Symbol"/>
                <w:sz w:val="28"/>
                <w:szCs w:val="28"/>
              </w:rPr>
            </w:pPr>
            <w:r w:rsidRPr="00C90CDF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90CDF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</w:tr>
      <w:tr w:rsidR="001F0CE2" w:rsidRPr="00C90CDF" w:rsidTr="00C90CDF">
        <w:trPr>
          <w:trHeight w:val="345"/>
        </w:trPr>
        <w:tc>
          <w:tcPr>
            <w:tcW w:w="3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C90CDF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Устройство заземления резервуаров (УЗА)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Да</w:t>
            </w:r>
          </w:p>
        </w:tc>
      </w:tr>
      <w:tr w:rsidR="001F0CE2" w:rsidRPr="00C90CDF" w:rsidTr="00C90CDF">
        <w:trPr>
          <w:trHeight w:val="360"/>
        </w:trPr>
        <w:tc>
          <w:tcPr>
            <w:tcW w:w="3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0CE2" w:rsidRPr="00C90CDF" w:rsidRDefault="001F0CE2" w:rsidP="00C90CD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CE2" w:rsidRPr="00C90CDF" w:rsidRDefault="001F0CE2" w:rsidP="00C90CDF">
            <w:pPr>
              <w:spacing w:after="0" w:line="240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90CDF">
              <w:rPr>
                <w:rFonts w:ascii="MS Gothic" w:eastAsia="MS Gothic" w:hAnsi="MS Gothic" w:cs="MS Gothic" w:hint="eastAsia"/>
                <w:sz w:val="28"/>
                <w:szCs w:val="28"/>
                <w:lang w:val="en-US"/>
              </w:rPr>
              <w:t>☐</w:t>
            </w:r>
            <w:r w:rsidRPr="00C90CDF"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Нет</w:t>
            </w:r>
          </w:p>
        </w:tc>
      </w:tr>
    </w:tbl>
    <w:p w:rsidR="001F0CE2" w:rsidRDefault="001F0CE2" w:rsidP="00236684">
      <w:pPr>
        <w:pStyle w:val="NormalWeb"/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shd w:val="clear" w:color="auto" w:fill="FFFFFF"/>
        </w:rPr>
      </w:pPr>
    </w:p>
    <w:p w:rsidR="001F0CE2" w:rsidRDefault="001F0CE2" w:rsidP="009973BA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color w:val="82173E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</w:rPr>
        <w:t>ПРОИЗВОДСТВО ПО ВАШЕМУ ТЕХНИЧЕСКОМУ ЗАДАНИЮ, ДОСТАВКА, ВВОД В ЭКСПЛУАТАЦИЮ, ТЕХНИЧЕСКАЯ ПОДДЕРЖКА, СОПРОВОЖДЕНИЕ, ГАРАНТИЙНОЕ И ПОСТ ГАРАНТИЙНОЕ ОБСЛУЖИВАНИЕ.</w:t>
      </w:r>
    </w:p>
    <w:p w:rsidR="001F0CE2" w:rsidRDefault="001F0CE2" w:rsidP="00236684">
      <w:pPr>
        <w:pStyle w:val="NormalWeb"/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shd w:val="clear" w:color="auto" w:fill="FFFFFF"/>
        </w:rPr>
      </w:pPr>
    </w:p>
    <w:sectPr w:rsidR="001F0CE2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CE2" w:rsidRDefault="001F0CE2">
      <w:r>
        <w:separator/>
      </w:r>
    </w:p>
  </w:endnote>
  <w:endnote w:type="continuationSeparator" w:id="0">
    <w:p w:rsidR="001F0CE2" w:rsidRDefault="001F0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CE2" w:rsidRDefault="001F0CE2">
      <w:r>
        <w:separator/>
      </w:r>
    </w:p>
  </w:footnote>
  <w:footnote w:type="continuationSeparator" w:id="0">
    <w:p w:rsidR="001F0CE2" w:rsidRDefault="001F0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18227FF5"/>
    <w:multiLevelType w:val="hybridMultilevel"/>
    <w:tmpl w:val="F83A7ADA"/>
    <w:lvl w:ilvl="0" w:tplc="EB48C2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DCE"/>
    <w:rsid w:val="00011C27"/>
    <w:rsid w:val="000204B1"/>
    <w:rsid w:val="00030099"/>
    <w:rsid w:val="00031730"/>
    <w:rsid w:val="00043A71"/>
    <w:rsid w:val="00062780"/>
    <w:rsid w:val="00074055"/>
    <w:rsid w:val="00074D99"/>
    <w:rsid w:val="0008241D"/>
    <w:rsid w:val="00083C2E"/>
    <w:rsid w:val="0009236D"/>
    <w:rsid w:val="000A10A0"/>
    <w:rsid w:val="000A76F8"/>
    <w:rsid w:val="000B05F6"/>
    <w:rsid w:val="000C1AAA"/>
    <w:rsid w:val="000D3306"/>
    <w:rsid w:val="000E1361"/>
    <w:rsid w:val="000F7D5E"/>
    <w:rsid w:val="0010150E"/>
    <w:rsid w:val="00120F2B"/>
    <w:rsid w:val="001343CA"/>
    <w:rsid w:val="001365BF"/>
    <w:rsid w:val="0014352E"/>
    <w:rsid w:val="00151340"/>
    <w:rsid w:val="00154ACC"/>
    <w:rsid w:val="001557CF"/>
    <w:rsid w:val="00162C0F"/>
    <w:rsid w:val="00162CB2"/>
    <w:rsid w:val="00183180"/>
    <w:rsid w:val="001C1C1B"/>
    <w:rsid w:val="001D76D3"/>
    <w:rsid w:val="001F0104"/>
    <w:rsid w:val="001F0CE2"/>
    <w:rsid w:val="00200B96"/>
    <w:rsid w:val="0020152C"/>
    <w:rsid w:val="0020330C"/>
    <w:rsid w:val="00206C12"/>
    <w:rsid w:val="0022060E"/>
    <w:rsid w:val="00224D39"/>
    <w:rsid w:val="00236076"/>
    <w:rsid w:val="002363B4"/>
    <w:rsid w:val="00236684"/>
    <w:rsid w:val="00242CB7"/>
    <w:rsid w:val="0024461B"/>
    <w:rsid w:val="00263169"/>
    <w:rsid w:val="00271C3D"/>
    <w:rsid w:val="002952F0"/>
    <w:rsid w:val="002A085F"/>
    <w:rsid w:val="002B3E61"/>
    <w:rsid w:val="002C7D08"/>
    <w:rsid w:val="002D64E7"/>
    <w:rsid w:val="002E1FD1"/>
    <w:rsid w:val="002E44E5"/>
    <w:rsid w:val="003058A8"/>
    <w:rsid w:val="00307858"/>
    <w:rsid w:val="00315DCE"/>
    <w:rsid w:val="003171C8"/>
    <w:rsid w:val="00323913"/>
    <w:rsid w:val="00324F7B"/>
    <w:rsid w:val="00327F20"/>
    <w:rsid w:val="00337BD4"/>
    <w:rsid w:val="00357448"/>
    <w:rsid w:val="003C414C"/>
    <w:rsid w:val="003C45E7"/>
    <w:rsid w:val="003E6C45"/>
    <w:rsid w:val="003F4D0B"/>
    <w:rsid w:val="00404ADE"/>
    <w:rsid w:val="0041059B"/>
    <w:rsid w:val="00423D2C"/>
    <w:rsid w:val="00424F87"/>
    <w:rsid w:val="004339AD"/>
    <w:rsid w:val="004354CA"/>
    <w:rsid w:val="00442B33"/>
    <w:rsid w:val="00444033"/>
    <w:rsid w:val="0045227B"/>
    <w:rsid w:val="00453780"/>
    <w:rsid w:val="00465896"/>
    <w:rsid w:val="0046768B"/>
    <w:rsid w:val="004677C0"/>
    <w:rsid w:val="00475523"/>
    <w:rsid w:val="004835E6"/>
    <w:rsid w:val="00493EF7"/>
    <w:rsid w:val="004A25C8"/>
    <w:rsid w:val="004A627C"/>
    <w:rsid w:val="004B0327"/>
    <w:rsid w:val="004B735D"/>
    <w:rsid w:val="004D487C"/>
    <w:rsid w:val="004D61BF"/>
    <w:rsid w:val="00502980"/>
    <w:rsid w:val="00502D21"/>
    <w:rsid w:val="00503BEC"/>
    <w:rsid w:val="00511658"/>
    <w:rsid w:val="0051172D"/>
    <w:rsid w:val="00511E00"/>
    <w:rsid w:val="00521D95"/>
    <w:rsid w:val="005311A5"/>
    <w:rsid w:val="005359D3"/>
    <w:rsid w:val="005429AF"/>
    <w:rsid w:val="00546481"/>
    <w:rsid w:val="00554D6D"/>
    <w:rsid w:val="005742DD"/>
    <w:rsid w:val="00590F88"/>
    <w:rsid w:val="00595A83"/>
    <w:rsid w:val="005A1731"/>
    <w:rsid w:val="005C6B86"/>
    <w:rsid w:val="005E2512"/>
    <w:rsid w:val="006002A2"/>
    <w:rsid w:val="006064EC"/>
    <w:rsid w:val="00622F72"/>
    <w:rsid w:val="00623AF7"/>
    <w:rsid w:val="00631898"/>
    <w:rsid w:val="00652231"/>
    <w:rsid w:val="00686167"/>
    <w:rsid w:val="00692A12"/>
    <w:rsid w:val="006A1EE7"/>
    <w:rsid w:val="006D415E"/>
    <w:rsid w:val="006E4ADB"/>
    <w:rsid w:val="006E581E"/>
    <w:rsid w:val="006E616E"/>
    <w:rsid w:val="006F383B"/>
    <w:rsid w:val="006F6AC7"/>
    <w:rsid w:val="0071135E"/>
    <w:rsid w:val="007168D4"/>
    <w:rsid w:val="00727421"/>
    <w:rsid w:val="00727BD3"/>
    <w:rsid w:val="007635B1"/>
    <w:rsid w:val="0079450C"/>
    <w:rsid w:val="007A1413"/>
    <w:rsid w:val="007B1A4E"/>
    <w:rsid w:val="007F4FD2"/>
    <w:rsid w:val="007F6B1E"/>
    <w:rsid w:val="00822E39"/>
    <w:rsid w:val="008333E6"/>
    <w:rsid w:val="00840734"/>
    <w:rsid w:val="008409D9"/>
    <w:rsid w:val="00841C12"/>
    <w:rsid w:val="00843F2F"/>
    <w:rsid w:val="0084542E"/>
    <w:rsid w:val="008458B7"/>
    <w:rsid w:val="008461F0"/>
    <w:rsid w:val="0085521F"/>
    <w:rsid w:val="008703CA"/>
    <w:rsid w:val="00885FCB"/>
    <w:rsid w:val="00886947"/>
    <w:rsid w:val="00895BCB"/>
    <w:rsid w:val="008A3F95"/>
    <w:rsid w:val="008C0647"/>
    <w:rsid w:val="008C1D85"/>
    <w:rsid w:val="008C215B"/>
    <w:rsid w:val="008D4478"/>
    <w:rsid w:val="008E13A3"/>
    <w:rsid w:val="008E2590"/>
    <w:rsid w:val="008E5C86"/>
    <w:rsid w:val="008F1667"/>
    <w:rsid w:val="008F79CC"/>
    <w:rsid w:val="00900FA0"/>
    <w:rsid w:val="00904369"/>
    <w:rsid w:val="009055C5"/>
    <w:rsid w:val="00911C86"/>
    <w:rsid w:val="009177A2"/>
    <w:rsid w:val="00917CE2"/>
    <w:rsid w:val="009203E5"/>
    <w:rsid w:val="00921940"/>
    <w:rsid w:val="00945695"/>
    <w:rsid w:val="009547D5"/>
    <w:rsid w:val="0096653B"/>
    <w:rsid w:val="0096656F"/>
    <w:rsid w:val="00984234"/>
    <w:rsid w:val="00985674"/>
    <w:rsid w:val="009969FA"/>
    <w:rsid w:val="009973BA"/>
    <w:rsid w:val="009B397B"/>
    <w:rsid w:val="009B7F99"/>
    <w:rsid w:val="009D6863"/>
    <w:rsid w:val="009E2DB4"/>
    <w:rsid w:val="009E3245"/>
    <w:rsid w:val="009E3A63"/>
    <w:rsid w:val="009E5B48"/>
    <w:rsid w:val="00A06FF1"/>
    <w:rsid w:val="00A23129"/>
    <w:rsid w:val="00A375F0"/>
    <w:rsid w:val="00A43B9D"/>
    <w:rsid w:val="00A54393"/>
    <w:rsid w:val="00A75988"/>
    <w:rsid w:val="00AC4F38"/>
    <w:rsid w:val="00AE333B"/>
    <w:rsid w:val="00AE4BB5"/>
    <w:rsid w:val="00B16097"/>
    <w:rsid w:val="00B55FA6"/>
    <w:rsid w:val="00B65B8E"/>
    <w:rsid w:val="00B73BD8"/>
    <w:rsid w:val="00B83775"/>
    <w:rsid w:val="00B93EA9"/>
    <w:rsid w:val="00BB0FF1"/>
    <w:rsid w:val="00BC0B3C"/>
    <w:rsid w:val="00BC1216"/>
    <w:rsid w:val="00BD6D6E"/>
    <w:rsid w:val="00BE289A"/>
    <w:rsid w:val="00BE393F"/>
    <w:rsid w:val="00BE5E39"/>
    <w:rsid w:val="00BF2D6D"/>
    <w:rsid w:val="00C01D61"/>
    <w:rsid w:val="00C055F6"/>
    <w:rsid w:val="00C2730F"/>
    <w:rsid w:val="00C32053"/>
    <w:rsid w:val="00C3207F"/>
    <w:rsid w:val="00C40C53"/>
    <w:rsid w:val="00C40F4F"/>
    <w:rsid w:val="00C455E4"/>
    <w:rsid w:val="00C631A5"/>
    <w:rsid w:val="00C71369"/>
    <w:rsid w:val="00C867E2"/>
    <w:rsid w:val="00C90CDF"/>
    <w:rsid w:val="00C95EAE"/>
    <w:rsid w:val="00CA41E3"/>
    <w:rsid w:val="00CA6A89"/>
    <w:rsid w:val="00CB00B1"/>
    <w:rsid w:val="00CB5CCC"/>
    <w:rsid w:val="00CF6A66"/>
    <w:rsid w:val="00D0026E"/>
    <w:rsid w:val="00D02840"/>
    <w:rsid w:val="00D21031"/>
    <w:rsid w:val="00D352A1"/>
    <w:rsid w:val="00D361E2"/>
    <w:rsid w:val="00D465E0"/>
    <w:rsid w:val="00D506A3"/>
    <w:rsid w:val="00D54012"/>
    <w:rsid w:val="00D71D8B"/>
    <w:rsid w:val="00D85C38"/>
    <w:rsid w:val="00DA46C1"/>
    <w:rsid w:val="00DC051C"/>
    <w:rsid w:val="00DF2F8E"/>
    <w:rsid w:val="00DF6C69"/>
    <w:rsid w:val="00E535C9"/>
    <w:rsid w:val="00E536BF"/>
    <w:rsid w:val="00E56ACB"/>
    <w:rsid w:val="00E7068E"/>
    <w:rsid w:val="00E90B2E"/>
    <w:rsid w:val="00E9554C"/>
    <w:rsid w:val="00EB0ED5"/>
    <w:rsid w:val="00EB5EB3"/>
    <w:rsid w:val="00EB751C"/>
    <w:rsid w:val="00EC3D12"/>
    <w:rsid w:val="00EE5713"/>
    <w:rsid w:val="00EF1B5B"/>
    <w:rsid w:val="00F003B3"/>
    <w:rsid w:val="00F02E7D"/>
    <w:rsid w:val="00F02FF3"/>
    <w:rsid w:val="00F1023D"/>
    <w:rsid w:val="00F72901"/>
    <w:rsid w:val="00F759C8"/>
    <w:rsid w:val="00F86253"/>
    <w:rsid w:val="00F87B72"/>
    <w:rsid w:val="00F91278"/>
    <w:rsid w:val="00F96BC8"/>
    <w:rsid w:val="00FA08D6"/>
    <w:rsid w:val="00FB377D"/>
    <w:rsid w:val="00FB5360"/>
    <w:rsid w:val="00FD40B4"/>
    <w:rsid w:val="00FE1433"/>
    <w:rsid w:val="00FF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56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5DC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06C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3A63"/>
  </w:style>
  <w:style w:type="paragraph" w:styleId="Footer">
    <w:name w:val="footer"/>
    <w:basedOn w:val="Normal"/>
    <w:link w:val="FooterChar"/>
    <w:uiPriority w:val="99"/>
    <w:rsid w:val="00206C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3A63"/>
  </w:style>
  <w:style w:type="paragraph" w:customStyle="1" w:styleId="1">
    <w:name w:val="Знак1"/>
    <w:basedOn w:val="Normal"/>
    <w:uiPriority w:val="99"/>
    <w:rsid w:val="0041059B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87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7448"/>
    <w:rPr>
      <w:rFonts w:ascii="Times New Roman" w:hAnsi="Times New Roman" w:cs="Times New Roman"/>
      <w:sz w:val="2"/>
      <w:szCs w:val="2"/>
    </w:rPr>
  </w:style>
  <w:style w:type="paragraph" w:styleId="NormalWeb">
    <w:name w:val="Normal (Web)"/>
    <w:basedOn w:val="Normal"/>
    <w:uiPriority w:val="99"/>
    <w:rsid w:val="006064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6064EC"/>
    <w:rPr>
      <w:b/>
      <w:bCs/>
    </w:rPr>
  </w:style>
  <w:style w:type="character" w:customStyle="1" w:styleId="nowrap">
    <w:name w:val="nowrap"/>
    <w:basedOn w:val="DefaultParagraphFont"/>
    <w:uiPriority w:val="99"/>
    <w:rsid w:val="006064EC"/>
  </w:style>
  <w:style w:type="character" w:styleId="Hyperlink">
    <w:name w:val="Hyperlink"/>
    <w:basedOn w:val="DefaultParagraphFont"/>
    <w:uiPriority w:val="99"/>
    <w:rsid w:val="00183180"/>
    <w:rPr>
      <w:color w:val="0000FF"/>
      <w:u w:val="single"/>
    </w:rPr>
  </w:style>
  <w:style w:type="paragraph" w:styleId="NoSpacing">
    <w:name w:val="No Spacing"/>
    <w:uiPriority w:val="99"/>
    <w:qFormat/>
    <w:rsid w:val="00154ACC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75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625</Words>
  <Characters>3569</Characters>
  <Application>Microsoft Office Outlook</Application>
  <DocSecurity>0</DocSecurity>
  <Lines>0</Lines>
  <Paragraphs>0</Paragraphs>
  <ScaleCrop>false</ScaleCrop>
  <Company>http://dogovor-urist.ru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Пользователь Windows</cp:lastModifiedBy>
  <cp:revision>3</cp:revision>
  <cp:lastPrinted>2021-02-02T08:33:00Z</cp:lastPrinted>
  <dcterms:created xsi:type="dcterms:W3CDTF">2021-02-20T06:33:00Z</dcterms:created>
  <dcterms:modified xsi:type="dcterms:W3CDTF">2021-02-20T06:34:00Z</dcterms:modified>
</cp:coreProperties>
</file>